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7C8D51EF" w14:textId="77777777" w:rsidTr="0041512A">
        <w:tc>
          <w:tcPr>
            <w:tcW w:w="2263" w:type="dxa"/>
          </w:tcPr>
          <w:p w14:paraId="619F90D0" w14:textId="6F742411" w:rsidR="0041512A" w:rsidRDefault="00C3245B" w:rsidP="0041512A">
            <w:pPr>
              <w:spacing w:before="120" w:after="120"/>
            </w:pPr>
            <w:hyperlink r:id="rId5" w:history="1">
              <w:r w:rsidR="00C97422" w:rsidRPr="00697079">
                <w:rPr>
                  <w:rStyle w:val="Collegamentoipertestuale"/>
                  <w:b/>
                </w:rPr>
                <w:t>Procedimenti</w:t>
              </w:r>
            </w:hyperlink>
          </w:p>
        </w:tc>
        <w:tc>
          <w:tcPr>
            <w:tcW w:w="5387" w:type="dxa"/>
          </w:tcPr>
          <w:p w14:paraId="41835D7E" w14:textId="77777777" w:rsidR="0041512A" w:rsidRDefault="00BF3398" w:rsidP="0041512A">
            <w:pPr>
              <w:jc w:val="center"/>
            </w:pPr>
            <w:r>
              <w:rPr>
                <w:b/>
                <w:color w:val="006600"/>
                <w:sz w:val="40"/>
                <w:szCs w:val="40"/>
                <w:u w:val="none"/>
              </w:rPr>
              <w:t>Distributori automatici</w:t>
            </w:r>
          </w:p>
        </w:tc>
        <w:tc>
          <w:tcPr>
            <w:tcW w:w="1979" w:type="dxa"/>
          </w:tcPr>
          <w:p w14:paraId="67A6941F" w14:textId="3E5AEF84" w:rsidR="0041512A" w:rsidRPr="0041512A" w:rsidRDefault="00C3245B" w:rsidP="0041512A">
            <w:pPr>
              <w:spacing w:before="120" w:after="120"/>
              <w:jc w:val="center"/>
              <w:rPr>
                <w:b/>
              </w:rPr>
            </w:pPr>
            <w:hyperlink r:id="rId6" w:history="1">
              <w:r w:rsidR="006729BA"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3A44A259" w14:textId="77777777" w:rsidTr="0041512A">
        <w:tc>
          <w:tcPr>
            <w:tcW w:w="9629" w:type="dxa"/>
            <w:gridSpan w:val="3"/>
          </w:tcPr>
          <w:p w14:paraId="548D3482" w14:textId="77777777" w:rsidR="00F33A15" w:rsidRPr="00ED38A7" w:rsidRDefault="00ED38A7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ED38A7">
              <w:rPr>
                <w:rStyle w:val="Collegamentoipertestuale"/>
                <w:b/>
                <w:color w:val="C00000"/>
                <w:u w:val="none"/>
              </w:rPr>
              <w:t>Distributori automatici</w:t>
            </w:r>
          </w:p>
          <w:p w14:paraId="482454A4" w14:textId="77777777" w:rsidR="00BF3398" w:rsidRPr="00BF3398" w:rsidRDefault="00BF3398" w:rsidP="00BF339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F3398">
              <w:rPr>
                <w:color w:val="auto"/>
                <w:sz w:val="20"/>
                <w:szCs w:val="20"/>
                <w:u w:val="none"/>
              </w:rPr>
              <w:t>La vendita mediante distributori automatici è una forma speciale di commercio al dettaglio.</w:t>
            </w:r>
          </w:p>
          <w:p w14:paraId="34CFE342" w14:textId="77777777" w:rsidR="00BF3398" w:rsidRPr="00BF3398" w:rsidRDefault="00BF3398" w:rsidP="00BF3398">
            <w:pPr>
              <w:autoSpaceDE w:val="0"/>
              <w:autoSpaceDN w:val="0"/>
              <w:adjustRightInd w:val="0"/>
              <w:ind w:left="164" w:right="312"/>
              <w:jc w:val="both"/>
              <w:rPr>
                <w:color w:val="auto"/>
                <w:sz w:val="20"/>
                <w:szCs w:val="20"/>
                <w:u w:val="none"/>
              </w:rPr>
            </w:pPr>
            <w:r w:rsidRPr="00BF3398">
              <w:rPr>
                <w:color w:val="auto"/>
                <w:sz w:val="20"/>
                <w:szCs w:val="20"/>
                <w:u w:val="none"/>
              </w:rPr>
              <w:t>I distributori automatici sono macchinari che erogano prodotti selezionati dall'utente previo il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BF3398">
              <w:rPr>
                <w:color w:val="auto"/>
                <w:sz w:val="20"/>
                <w:szCs w:val="20"/>
                <w:u w:val="none"/>
              </w:rPr>
              <w:t>pagamento indicato sul monitor.</w:t>
            </w:r>
          </w:p>
          <w:p w14:paraId="6E5B7350" w14:textId="79017910" w:rsidR="006A635E" w:rsidRDefault="006A635E" w:rsidP="006A635E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6A63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Il commercio in sede fissa </w:t>
            </w:r>
            <w:r w:rsidR="00BF3398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con </w:t>
            </w:r>
            <w:r w:rsidR="00BF3398" w:rsidRPr="00BF3398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Distributori automatici</w:t>
            </w:r>
            <w:r w:rsidRPr="006A635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deve essere esercitato in osservanza delle modalità che disciplinano le differenziazioni merceologiche e la vendita di specifici prodotti ottenendo le dovute ammissibilità o autorizzazioni.</w:t>
            </w:r>
          </w:p>
          <w:p w14:paraId="488E4C67" w14:textId="4EDE7F7B" w:rsidR="00965421" w:rsidRDefault="00965421" w:rsidP="006A635E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48CD6D2C" w14:textId="77777777" w:rsidR="00965421" w:rsidRDefault="00965421" w:rsidP="006A635E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293B0B24" w14:textId="77777777" w:rsidR="00965421" w:rsidRPr="00AB4C12" w:rsidRDefault="00965421" w:rsidP="00965421">
            <w:pPr>
              <w:tabs>
                <w:tab w:val="left" w:pos="873"/>
              </w:tabs>
              <w:spacing w:after="120"/>
              <w:ind w:left="164" w:right="425"/>
              <w:jc w:val="both"/>
              <w:rPr>
                <w:b/>
              </w:rPr>
            </w:pPr>
            <w:r>
              <w:rPr>
                <w:b/>
                <w:bCs/>
                <w:color w:val="C00000"/>
                <w:u w:val="none"/>
              </w:rPr>
              <w:t>P</w:t>
            </w:r>
            <w:r w:rsidRPr="00AB4C12">
              <w:rPr>
                <w:b/>
                <w:bCs/>
                <w:color w:val="C00000"/>
                <w:u w:val="none"/>
              </w:rPr>
              <w:t>rendere conoscenza dei seguenti punti:</w:t>
            </w:r>
          </w:p>
          <w:p w14:paraId="663AC42E" w14:textId="30F01F2F" w:rsidR="00965421" w:rsidRPr="00965421" w:rsidRDefault="00965421" w:rsidP="00965421">
            <w:pPr>
              <w:pStyle w:val="Paragrafoelenco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20" w:after="120"/>
              <w:ind w:right="312"/>
              <w:jc w:val="both"/>
              <w:rPr>
                <w:rStyle w:val="Collegamentoipertestuale"/>
                <w:b/>
                <w:bCs/>
                <w:color w:val="auto"/>
                <w:sz w:val="20"/>
                <w:szCs w:val="20"/>
                <w:u w:val="none"/>
              </w:rPr>
            </w:pPr>
            <w:r w:rsidRPr="00965421">
              <w:rPr>
                <w:b/>
                <w:bCs/>
                <w:color w:val="000000"/>
                <w:sz w:val="20"/>
                <w:szCs w:val="20"/>
                <w:u w:val="none"/>
              </w:rPr>
              <w:t>L</w:t>
            </w:r>
            <w:r w:rsidRPr="00965421">
              <w:rPr>
                <w:b/>
                <w:bCs/>
                <w:color w:val="auto"/>
                <w:sz w:val="20"/>
                <w:szCs w:val="20"/>
                <w:u w:val="none"/>
              </w:rPr>
              <w:t>a vendita mediante apparecchi automatici effettuata in apposito locale ad essa adibito in modo esclusivo è soggetta alle medesime disposizioni previste per l'apertura di un esercizio di vendita.</w:t>
            </w:r>
            <w:r>
              <w:rPr>
                <w:b/>
                <w:bCs/>
                <w:color w:val="auto"/>
                <w:sz w:val="20"/>
                <w:szCs w:val="20"/>
                <w:u w:val="none"/>
              </w:rPr>
              <w:t xml:space="preserve">  </w:t>
            </w:r>
            <w:hyperlink r:id="rId7" w:history="1">
              <w:r w:rsidRPr="00965421">
                <w:rPr>
                  <w:rStyle w:val="Collegamentoipertestuale"/>
                  <w:b/>
                  <w:bCs/>
                  <w:sz w:val="20"/>
                  <w:szCs w:val="20"/>
                </w:rPr>
                <w:t>(lin</w:t>
              </w:r>
              <w:r w:rsidRPr="00965421">
                <w:rPr>
                  <w:rStyle w:val="Collegamentoipertestuale"/>
                  <w:b/>
                  <w:bCs/>
                  <w:sz w:val="20"/>
                  <w:szCs w:val="20"/>
                </w:rPr>
                <w:t>k</w:t>
              </w:r>
              <w:r w:rsidRPr="00965421">
                <w:rPr>
                  <w:rStyle w:val="Collegamentoipertestuale"/>
                  <w:b/>
                  <w:bCs/>
                  <w:sz w:val="20"/>
                  <w:szCs w:val="20"/>
                </w:rPr>
                <w:t>)</w:t>
              </w:r>
            </w:hyperlink>
          </w:p>
          <w:p w14:paraId="5A3B9EBA" w14:textId="19BCB322" w:rsidR="007C349B" w:rsidRDefault="007C349B" w:rsidP="007C349B">
            <w:pPr>
              <w:pStyle w:val="Paragrafoelenco"/>
              <w:spacing w:before="120" w:after="120" w:line="259" w:lineRule="aut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1D823A54" w14:textId="70D94511" w:rsidR="007C349B" w:rsidRPr="00620A63" w:rsidRDefault="00C3245B" w:rsidP="007C349B">
            <w:pPr>
              <w:pStyle w:val="Paragrafoelenco"/>
              <w:numPr>
                <w:ilvl w:val="0"/>
                <w:numId w:val="12"/>
              </w:numPr>
              <w:spacing w:before="120" w:after="120" w:line="259" w:lineRule="auto"/>
              <w:rPr>
                <w:b/>
                <w:color w:val="0000FF"/>
                <w:sz w:val="24"/>
                <w:szCs w:val="24"/>
              </w:rPr>
            </w:pPr>
            <w:hyperlink r:id="rId8" w:history="1">
              <w:r w:rsidR="007C349B" w:rsidRPr="00D04E9B">
                <w:rPr>
                  <w:rStyle w:val="Collegamentoipertestuale"/>
                  <w:b/>
                  <w:sz w:val="24"/>
                  <w:szCs w:val="24"/>
                </w:rPr>
                <w:t>Requ</w:t>
              </w:r>
              <w:r w:rsidR="007C349B" w:rsidRPr="00D04E9B">
                <w:rPr>
                  <w:rStyle w:val="Collegamentoipertestuale"/>
                  <w:b/>
                  <w:sz w:val="24"/>
                  <w:szCs w:val="24"/>
                </w:rPr>
                <w:t>i</w:t>
              </w:r>
              <w:r w:rsidR="007C349B" w:rsidRPr="00D04E9B">
                <w:rPr>
                  <w:rStyle w:val="Collegamentoipertestuale"/>
                  <w:b/>
                  <w:sz w:val="24"/>
                  <w:szCs w:val="24"/>
                </w:rPr>
                <w:t>siti onorabilità</w:t>
              </w:r>
            </w:hyperlink>
          </w:p>
          <w:p w14:paraId="2804752B" w14:textId="77777777" w:rsidR="007C349B" w:rsidRPr="00620A63" w:rsidRDefault="007C349B" w:rsidP="007C349B">
            <w:pPr>
              <w:pStyle w:val="Paragrafoelenco"/>
              <w:spacing w:before="120" w:after="120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4E0FC57E" w14:textId="77777777" w:rsidR="007C349B" w:rsidRPr="00620A63" w:rsidRDefault="00C3245B" w:rsidP="007C349B">
            <w:pPr>
              <w:pStyle w:val="Paragrafoelenco"/>
              <w:numPr>
                <w:ilvl w:val="0"/>
                <w:numId w:val="12"/>
              </w:numPr>
              <w:spacing w:before="120" w:after="120" w:line="259" w:lineRule="auto"/>
              <w:rPr>
                <w:b/>
                <w:color w:val="0000FF"/>
                <w:sz w:val="24"/>
                <w:szCs w:val="24"/>
              </w:rPr>
            </w:pPr>
            <w:hyperlink r:id="rId9" w:history="1">
              <w:r w:rsidR="007C349B" w:rsidRPr="00D04E9B">
                <w:rPr>
                  <w:rStyle w:val="Collegamentoipertestuale"/>
                  <w:b/>
                  <w:sz w:val="24"/>
                  <w:szCs w:val="24"/>
                </w:rPr>
                <w:t>Requisiti professio</w:t>
              </w:r>
              <w:r w:rsidR="007C349B" w:rsidRPr="00D04E9B">
                <w:rPr>
                  <w:rStyle w:val="Collegamentoipertestuale"/>
                  <w:b/>
                  <w:sz w:val="24"/>
                  <w:szCs w:val="24"/>
                </w:rPr>
                <w:t>n</w:t>
              </w:r>
              <w:r w:rsidR="007C349B" w:rsidRPr="00D04E9B">
                <w:rPr>
                  <w:rStyle w:val="Collegamentoipertestuale"/>
                  <w:b/>
                  <w:sz w:val="24"/>
                  <w:szCs w:val="24"/>
                </w:rPr>
                <w:t>ali</w:t>
              </w:r>
            </w:hyperlink>
          </w:p>
          <w:p w14:paraId="4E184891" w14:textId="77777777" w:rsidR="007C349B" w:rsidRPr="00620A63" w:rsidRDefault="007C349B" w:rsidP="007C349B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</w:p>
          <w:p w14:paraId="14A4BBB2" w14:textId="3B9ECE3A" w:rsidR="007C349B" w:rsidRPr="00620A63" w:rsidRDefault="00C3245B" w:rsidP="007C349B">
            <w:pPr>
              <w:pStyle w:val="Paragrafoelenco"/>
              <w:numPr>
                <w:ilvl w:val="0"/>
                <w:numId w:val="12"/>
              </w:numPr>
              <w:spacing w:after="160" w:line="259" w:lineRule="auto"/>
              <w:rPr>
                <w:b/>
                <w:color w:val="0000FF"/>
                <w:sz w:val="24"/>
                <w:szCs w:val="24"/>
              </w:rPr>
            </w:pPr>
            <w:hyperlink r:id="rId10" w:history="1">
              <w:r w:rsidR="007C349B" w:rsidRPr="00D04E9B">
                <w:rPr>
                  <w:rStyle w:val="Collegamentoipertestuale"/>
                  <w:b/>
                  <w:sz w:val="24"/>
                  <w:szCs w:val="24"/>
                </w:rPr>
                <w:t>Programmazione economica-comm</w:t>
              </w:r>
              <w:r w:rsidR="007C349B" w:rsidRPr="00D04E9B">
                <w:rPr>
                  <w:rStyle w:val="Collegamentoipertestuale"/>
                  <w:b/>
                  <w:sz w:val="24"/>
                  <w:szCs w:val="24"/>
                </w:rPr>
                <w:t>e</w:t>
              </w:r>
              <w:r w:rsidR="007C349B" w:rsidRPr="00D04E9B">
                <w:rPr>
                  <w:rStyle w:val="Collegamentoipertestuale"/>
                  <w:b/>
                  <w:sz w:val="24"/>
                  <w:szCs w:val="24"/>
                </w:rPr>
                <w:t>rciale del PGT</w:t>
              </w:r>
            </w:hyperlink>
          </w:p>
          <w:p w14:paraId="0EC1470D" w14:textId="77777777" w:rsidR="007C349B" w:rsidRPr="00FE3617" w:rsidRDefault="007C349B" w:rsidP="007C349B">
            <w:pPr>
              <w:pStyle w:val="Paragrafoelenco"/>
              <w:tabs>
                <w:tab w:val="left" w:pos="873"/>
              </w:tabs>
              <w:spacing w:after="120"/>
              <w:ind w:left="524" w:right="425"/>
              <w:jc w:val="both"/>
              <w:rPr>
                <w:b/>
                <w:color w:val="0000FF"/>
                <w:sz w:val="12"/>
                <w:szCs w:val="12"/>
              </w:rPr>
            </w:pPr>
          </w:p>
          <w:p w14:paraId="2C421168" w14:textId="77777777" w:rsidR="007C349B" w:rsidRPr="005208F4" w:rsidRDefault="007C349B" w:rsidP="007C349B">
            <w:pPr>
              <w:pStyle w:val="Paragrafoelenco"/>
              <w:numPr>
                <w:ilvl w:val="0"/>
                <w:numId w:val="12"/>
              </w:numPr>
              <w:spacing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"Definizioni/03%20CF%20Settori%20merceologici.pdf"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5208F4">
              <w:rPr>
                <w:rStyle w:val="Collegamentoipertestuale"/>
                <w:b/>
                <w:sz w:val="24"/>
                <w:szCs w:val="24"/>
              </w:rPr>
              <w:t>Settori merceologi</w:t>
            </w:r>
            <w:r w:rsidRPr="005208F4">
              <w:rPr>
                <w:rStyle w:val="Collegamentoipertestuale"/>
                <w:b/>
                <w:sz w:val="24"/>
                <w:szCs w:val="24"/>
              </w:rPr>
              <w:t>c</w:t>
            </w:r>
            <w:r w:rsidRPr="005208F4">
              <w:rPr>
                <w:rStyle w:val="Collegamentoipertestuale"/>
                <w:b/>
                <w:sz w:val="24"/>
                <w:szCs w:val="24"/>
              </w:rPr>
              <w:t>i di vendita</w:t>
            </w:r>
          </w:p>
          <w:p w14:paraId="7DA28B3C" w14:textId="77777777" w:rsidR="007C349B" w:rsidRPr="00F73D96" w:rsidRDefault="007C349B" w:rsidP="007C349B">
            <w:pPr>
              <w:pStyle w:val="Paragrafoelenco"/>
              <w:spacing w:after="120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5FC46F70" w14:textId="77777777" w:rsidR="007C349B" w:rsidRPr="005208F4" w:rsidRDefault="007C349B" w:rsidP="007C349B">
            <w:pPr>
              <w:pStyle w:val="Paragrafoelenco"/>
              <w:numPr>
                <w:ilvl w:val="0"/>
                <w:numId w:val="12"/>
              </w:numPr>
              <w:spacing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 xml:space="preserve"> HYPERLINK "Definizioni/04%20CF%20Vendita%20specifici%20prodotti.pdf"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5208F4">
              <w:rPr>
                <w:rStyle w:val="Collegamentoipertestuale"/>
                <w:b/>
                <w:sz w:val="24"/>
                <w:szCs w:val="24"/>
              </w:rPr>
              <w:t>Vendita speci</w:t>
            </w:r>
            <w:r w:rsidRPr="005208F4">
              <w:rPr>
                <w:rStyle w:val="Collegamentoipertestuale"/>
                <w:b/>
                <w:sz w:val="24"/>
                <w:szCs w:val="24"/>
              </w:rPr>
              <w:t>f</w:t>
            </w:r>
            <w:r w:rsidRPr="005208F4">
              <w:rPr>
                <w:rStyle w:val="Collegamentoipertestuale"/>
                <w:b/>
                <w:sz w:val="24"/>
                <w:szCs w:val="24"/>
              </w:rPr>
              <w:t>ici prodotti</w:t>
            </w:r>
          </w:p>
          <w:p w14:paraId="0DF3F23C" w14:textId="77777777" w:rsidR="007C349B" w:rsidRPr="00F73D96" w:rsidRDefault="007C349B" w:rsidP="007C349B">
            <w:pPr>
              <w:pStyle w:val="Paragrafoelenco"/>
              <w:ind w:left="524"/>
              <w:rPr>
                <w:b/>
                <w:color w:val="0000FF"/>
                <w:sz w:val="12"/>
                <w:szCs w:val="12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62A09367" w14:textId="77777777" w:rsidR="007C349B" w:rsidRPr="00F73D96" w:rsidRDefault="007C349B" w:rsidP="007C349B">
            <w:pPr>
              <w:pStyle w:val="Paragrafoelenco"/>
              <w:numPr>
                <w:ilvl w:val="0"/>
                <w:numId w:val="12"/>
              </w:numPr>
              <w:spacing w:before="120" w:after="120" w:line="259" w:lineRule="auto"/>
              <w:rPr>
                <w:rStyle w:val="Collegamentoipertestuale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  <w:sz w:val="24"/>
                <w:szCs w:val="24"/>
              </w:rPr>
              <w:instrText>HYPERLINK "Definizioni/08%20CF%20Requisiti%20oggettivi%20vicinato.pdf"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F73D96">
              <w:rPr>
                <w:rStyle w:val="Collegamentoipertestuale"/>
                <w:b/>
                <w:sz w:val="24"/>
                <w:szCs w:val="24"/>
              </w:rPr>
              <w:t>Requisiti og</w:t>
            </w:r>
            <w:r w:rsidRPr="00F73D96">
              <w:rPr>
                <w:rStyle w:val="Collegamentoipertestuale"/>
                <w:b/>
                <w:sz w:val="24"/>
                <w:szCs w:val="24"/>
              </w:rPr>
              <w:t>g</w:t>
            </w:r>
            <w:r w:rsidRPr="00F73D96">
              <w:rPr>
                <w:rStyle w:val="Collegamentoipertestuale"/>
                <w:b/>
                <w:sz w:val="24"/>
                <w:szCs w:val="24"/>
              </w:rPr>
              <w:t>ettivi</w:t>
            </w:r>
          </w:p>
          <w:p w14:paraId="4543CBAE" w14:textId="77777777" w:rsidR="007C349B" w:rsidRPr="00F73D96" w:rsidRDefault="007C349B" w:rsidP="007C349B">
            <w:pPr>
              <w:pStyle w:val="Paragrafoelenco"/>
              <w:spacing w:before="120" w:after="120"/>
              <w:ind w:left="524"/>
              <w:rPr>
                <w:b/>
                <w:bCs/>
                <w:color w:val="0000FF"/>
                <w:sz w:val="12"/>
                <w:szCs w:val="12"/>
                <w:u w:val="none"/>
              </w:rPr>
            </w:pPr>
            <w:r>
              <w:rPr>
                <w:b/>
                <w:sz w:val="24"/>
                <w:szCs w:val="24"/>
              </w:rPr>
              <w:fldChar w:fldCharType="end"/>
            </w:r>
          </w:p>
          <w:p w14:paraId="27B3E71B" w14:textId="77777777" w:rsidR="007C349B" w:rsidRPr="005A75D1" w:rsidRDefault="007C349B" w:rsidP="007C349B">
            <w:pPr>
              <w:pStyle w:val="Paragrafoelenco"/>
              <w:numPr>
                <w:ilvl w:val="0"/>
                <w:numId w:val="12"/>
              </w:numPr>
              <w:spacing w:before="120" w:after="120" w:line="259" w:lineRule="auto"/>
              <w:ind w:right="170"/>
              <w:jc w:val="both"/>
              <w:rPr>
                <w:rStyle w:val="Collegamentoipertestuale"/>
                <w:bCs/>
                <w:sz w:val="20"/>
                <w:szCs w:val="20"/>
              </w:rPr>
            </w:pP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Compila il modulo di dichiarazione di osservanza delle disposizioni di Settore e della programmazione economica-commerciale del PGT</w:t>
            </w:r>
            <w:r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da allegare alla SCIA</w:t>
            </w:r>
            <w:r w:rsidRPr="00F73D96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– </w: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HYPERLINK "../Modulistica%20univoca/MU1%20Dichiarazione%20Componente%20PGT.pdf"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5A75D1">
              <w:rPr>
                <w:rStyle w:val="Collegamentoipertestuale"/>
                <w:b/>
                <w:sz w:val="20"/>
                <w:szCs w:val="20"/>
              </w:rPr>
              <w:t>Mod</w:t>
            </w:r>
            <w:r w:rsidRPr="005A75D1">
              <w:rPr>
                <w:rStyle w:val="Collegamentoipertestuale"/>
                <w:b/>
                <w:sz w:val="20"/>
                <w:szCs w:val="20"/>
              </w:rPr>
              <w:t>u</w:t>
            </w:r>
            <w:r w:rsidRPr="005A75D1">
              <w:rPr>
                <w:rStyle w:val="Collegamentoipertestuale"/>
                <w:b/>
                <w:sz w:val="20"/>
                <w:szCs w:val="20"/>
              </w:rPr>
              <w:t>lo</w:t>
            </w:r>
          </w:p>
          <w:p w14:paraId="2D4D4259" w14:textId="269089E0" w:rsidR="00965421" w:rsidRPr="007C349B" w:rsidRDefault="007C349B" w:rsidP="007C349B">
            <w:pPr>
              <w:pStyle w:val="Paragrafoelenco"/>
              <w:spacing w:line="259" w:lineRule="auto"/>
              <w:ind w:left="524"/>
              <w:rPr>
                <w:rStyle w:val="Collegamentoipertestuale"/>
                <w:bCs/>
                <w:color w:val="auto"/>
                <w:u w:val="none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1A8DAE94" w14:textId="77777777" w:rsidR="00276654" w:rsidRPr="00965421" w:rsidRDefault="004F59C5" w:rsidP="003A4A32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965421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6ACD2A7C" w14:textId="70BBC05D" w:rsidR="00EA1A6D" w:rsidRDefault="00617837" w:rsidP="00617837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A7709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L’avvio</w:t>
            </w:r>
            <w:r w:rsidRPr="00C517D5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dell’attività di </w:t>
            </w:r>
            <w:r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  <w:t>Vendita con distributori automatici</w:t>
            </w:r>
            <w:r w:rsidRPr="00F26737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517D5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è soggetto alla presentazione di </w:t>
            </w:r>
            <w:r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SCIA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o</w:t>
            </w:r>
            <w:r w:rsidRPr="00C517D5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, SCIA Unica</w:t>
            </w:r>
            <w:r w:rsidR="004460E8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o SCIA Condizionata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, con i relativi allegati, da compilare e inoltrare mediante lo sportello telematico </w:t>
            </w:r>
            <w:hyperlink r:id="rId11" w:history="1">
              <w:r w:rsidRPr="00C517D5">
                <w:rPr>
                  <w:rStyle w:val="Collegamentoipertestuale"/>
                  <w:b/>
                  <w:sz w:val="20"/>
                  <w:szCs w:val="20"/>
                </w:rPr>
                <w:t>Impresainungiorno.gov.it</w:t>
              </w:r>
              <w:r>
                <w:rPr>
                  <w:rStyle w:val="Collegamentoipertestuale"/>
                  <w:b/>
                  <w:sz w:val="20"/>
                  <w:szCs w:val="20"/>
                </w:rPr>
                <w:t>.</w:t>
              </w:r>
              <w:r w:rsidRPr="00272FED">
                <w:rPr>
                  <w:rStyle w:val="Collegamentoipertestuale"/>
                  <w:b/>
                  <w:u w:val="none"/>
                </w:rPr>
                <w:t xml:space="preserve"> </w:t>
              </w:r>
            </w:hyperlink>
            <w:r w:rsidRPr="00272FED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</w:p>
          <w:p w14:paraId="5A46B588" w14:textId="3585D871" w:rsidR="00617837" w:rsidRDefault="00617837" w:rsidP="00617837">
            <w:pPr>
              <w:spacing w:after="120"/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  <w:r w:rsidRPr="006A635E">
              <w:rPr>
                <w:color w:val="auto"/>
                <w:sz w:val="20"/>
                <w:szCs w:val="20"/>
                <w:u w:val="none"/>
              </w:rPr>
              <w:t>Ad accesso avvenuto procedere selezionando:</w:t>
            </w:r>
            <w:r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b/>
                <w:color w:val="auto"/>
                <w:sz w:val="20"/>
                <w:szCs w:val="20"/>
                <w:u w:val="none"/>
              </w:rPr>
              <w:t>Commercio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(Ateco da 45 a 47) + Commercio al dettaglio – Forme speciali di vendita + Vendita al dettaglio per mezzo di apparecchi automatici;</w:t>
            </w:r>
            <w:r w:rsidRPr="00160439">
              <w:rPr>
                <w:color w:val="auto"/>
                <w:sz w:val="20"/>
                <w:szCs w:val="20"/>
                <w:u w:val="none"/>
              </w:rPr>
              <w:t xml:space="preserve"> </w:t>
            </w:r>
            <w:r>
              <w:rPr>
                <w:color w:val="auto"/>
                <w:sz w:val="20"/>
                <w:szCs w:val="20"/>
                <w:u w:val="none"/>
              </w:rPr>
              <w:t>digitare conferma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; </w:t>
            </w:r>
            <w:r>
              <w:rPr>
                <w:color w:val="auto"/>
                <w:sz w:val="20"/>
                <w:szCs w:val="20"/>
                <w:u w:val="none"/>
              </w:rPr>
              <w:t>digitare</w:t>
            </w:r>
            <w:r w:rsidRPr="00160439">
              <w:rPr>
                <w:b/>
                <w:color w:val="auto"/>
                <w:sz w:val="20"/>
                <w:szCs w:val="20"/>
                <w:u w:val="none"/>
              </w:rPr>
              <w:t xml:space="preserve"> Avvio, gestione, cessazione attività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+ Aprire l’attività e selezionare:</w:t>
            </w:r>
          </w:p>
          <w:p w14:paraId="7BCAAAD1" w14:textId="77777777" w:rsidR="006E74B5" w:rsidRPr="006E74B5" w:rsidRDefault="00617837" w:rsidP="00965421">
            <w:pPr>
              <w:pStyle w:val="Paragrafoelenco"/>
              <w:numPr>
                <w:ilvl w:val="0"/>
                <w:numId w:val="13"/>
              </w:numPr>
              <w:spacing w:after="120"/>
              <w:ind w:left="589" w:right="312"/>
              <w:jc w:val="both"/>
              <w:rPr>
                <w:rStyle w:val="scelta-evidenziata1"/>
                <w:bCs w:val="0"/>
                <w:color w:val="0033CC"/>
                <w:sz w:val="20"/>
                <w:szCs w:val="20"/>
              </w:rPr>
            </w:pPr>
            <w:r w:rsidRPr="006E74B5">
              <w:rPr>
                <w:rStyle w:val="scelta-evidenziata1"/>
                <w:color w:val="auto"/>
                <w:sz w:val="20"/>
                <w:szCs w:val="20"/>
                <w:u w:val="none"/>
              </w:rPr>
              <w:t>Iniziare l'attività di vendita mediante distributori automatici ubicati in locali NON adibiti esclusivamente a tale attività</w:t>
            </w:r>
          </w:p>
          <w:p w14:paraId="085C8047" w14:textId="78F913AD" w:rsidR="006E74B5" w:rsidRPr="006E74B5" w:rsidRDefault="006E74B5" w:rsidP="00A77099">
            <w:pPr>
              <w:pStyle w:val="Paragrafoelenco"/>
              <w:numPr>
                <w:ilvl w:val="0"/>
                <w:numId w:val="13"/>
              </w:numPr>
              <w:spacing w:after="240"/>
              <w:ind w:left="589" w:right="312"/>
              <w:jc w:val="both"/>
              <w:rPr>
                <w:rStyle w:val="scelta-evidenziata1"/>
                <w:bCs w:val="0"/>
                <w:color w:val="auto"/>
                <w:sz w:val="20"/>
                <w:szCs w:val="20"/>
                <w:u w:val="none"/>
              </w:rPr>
            </w:pPr>
            <w:r w:rsidRPr="006E74B5">
              <w:rPr>
                <w:rStyle w:val="scelta-evidenziata1"/>
                <w:color w:val="auto"/>
                <w:sz w:val="20"/>
                <w:szCs w:val="20"/>
                <w:u w:val="none"/>
              </w:rPr>
              <w:t>Iniziare l'attività di vendita mediante distributori automatici ubicati in locali APPOSITAMENTE adibiti a tale attività</w:t>
            </w:r>
          </w:p>
          <w:p w14:paraId="4609CD13" w14:textId="7BA6F474" w:rsidR="00617837" w:rsidRDefault="00617837" w:rsidP="00A77099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FF0000"/>
                <w:sz w:val="20"/>
                <w:szCs w:val="20"/>
                <w:u w:val="none"/>
                <w:lang w:eastAsia="it-IT"/>
              </w:rPr>
            </w:pPr>
            <w:r w:rsidRPr="00A7709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</w:t>
            </w:r>
            <w:r w:rsidR="00A77099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, da </w:t>
            </w:r>
            <w:r w:rsidRPr="00C517D5">
              <w:rPr>
                <w:color w:val="auto"/>
                <w:sz w:val="20"/>
                <w:szCs w:val="20"/>
                <w:u w:val="none"/>
              </w:rPr>
              <w:t>inoltrare mediante lo sportello telematico</w:t>
            </w:r>
            <w:r w:rsidR="007C349B">
              <w:rPr>
                <w:color w:val="auto"/>
                <w:sz w:val="20"/>
                <w:szCs w:val="20"/>
                <w:u w:val="none"/>
              </w:rPr>
              <w:t>,</w:t>
            </w:r>
            <w:r w:rsidRPr="00C517D5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  <w:r w:rsidR="00472A9E" w:rsidRPr="003D4ED7">
              <w:rPr>
                <w:rFonts w:ascii="Titillium Web" w:hAnsi="Titillium Web"/>
                <w:sz w:val="18"/>
                <w:szCs w:val="18"/>
                <w:u w:val="none"/>
              </w:rPr>
              <w:t xml:space="preserve"> </w:t>
            </w:r>
            <w:r w:rsidR="00472A9E" w:rsidRPr="003D4ED7">
              <w:rPr>
                <w:rStyle w:val="scelta-evidenziata1"/>
                <w:color w:val="FF0000"/>
                <w:sz w:val="20"/>
                <w:szCs w:val="20"/>
                <w:u w:val="none"/>
              </w:rPr>
              <w:t>Comunicazione semestrale di nuove installazioni</w:t>
            </w:r>
            <w:r w:rsidR="00472A9E" w:rsidRPr="00472A9E">
              <w:rPr>
                <w:rStyle w:val="scelta-evidenziata1"/>
                <w:color w:val="auto"/>
                <w:sz w:val="20"/>
                <w:szCs w:val="20"/>
                <w:u w:val="none"/>
              </w:rPr>
              <w:t xml:space="preserve"> e disinstallazioni di apparecchi automatici per la vendita di prodotti alimentari</w:t>
            </w:r>
            <w:r w:rsidR="00472A9E" w:rsidRPr="00472A9E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="00472A9E">
              <w:rPr>
                <w:color w:val="auto"/>
                <w:sz w:val="20"/>
                <w:szCs w:val="20"/>
                <w:u w:val="none"/>
              </w:rPr>
              <w:t xml:space="preserve"> </w:t>
            </w:r>
            <w:r w:rsidR="00472A9E" w:rsidRPr="00472A9E">
              <w:rPr>
                <w:color w:val="auto"/>
                <w:u w:val="none"/>
              </w:rPr>
              <w:t xml:space="preserve">- </w:t>
            </w: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Comunicare variazioni strutturali (locali, impianti, ciclo produttivo,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settore merceologico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, m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odifica automezzi trasporto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)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–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Variazione soggetti (denominazione, sede legale, modifiche societarie </w:t>
            </w:r>
            <w:r w:rsidRPr="00D43FC5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>e titolarietà</w:t>
            </w:r>
            <w:r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dei requisiti solo in caso di variazioni societarie)</w:t>
            </w:r>
          </w:p>
          <w:p w14:paraId="3C2B32B5" w14:textId="33379424" w:rsidR="00472A9E" w:rsidRDefault="00617837" w:rsidP="00617837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A7709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</w:t>
            </w:r>
            <w:r w:rsidR="00A7709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 -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Analoga procedura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delle variazioni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cessazione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- </w:t>
            </w:r>
            <w:hyperlink r:id="rId12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breve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dell'attività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(max 30 giorni)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 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–Sospendere l’attività oltre 30 giorni – Riprendere l’attività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. </w:t>
            </w:r>
          </w:p>
          <w:p w14:paraId="08372135" w14:textId="1A6BFF3B" w:rsidR="00617837" w:rsidRDefault="00617837" w:rsidP="00617837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Le comunicazioni inerenti alla cessazione dell’attività devono essere comunicate, entro sette giorni dall’evento.</w:t>
            </w:r>
          </w:p>
          <w:p w14:paraId="4601B07E" w14:textId="77777777" w:rsidR="00617837" w:rsidRDefault="00617837" w:rsidP="00617837">
            <w:pPr>
              <w:ind w:left="164" w:right="312"/>
              <w:jc w:val="both"/>
              <w:rPr>
                <w:rFonts w:eastAsia="Times New Roman"/>
                <w:i/>
                <w:color w:val="auto"/>
                <w:sz w:val="20"/>
                <w:szCs w:val="20"/>
                <w:u w:val="none"/>
                <w:lang w:eastAsia="it-IT"/>
              </w:rPr>
            </w:pPr>
          </w:p>
          <w:p w14:paraId="319A4CC0" w14:textId="004D002D" w:rsidR="003D4ED7" w:rsidRPr="00AB5F1E" w:rsidRDefault="00C3245B" w:rsidP="003D4ED7">
            <w:pPr>
              <w:spacing w:after="120"/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4"/>
                <w:szCs w:val="24"/>
                <w:lang w:eastAsia="it-IT"/>
              </w:rPr>
            </w:pPr>
            <w:hyperlink r:id="rId13" w:history="1">
              <w:r w:rsidR="003D4ED7" w:rsidRPr="00A82A86">
                <w:rPr>
                  <w:rStyle w:val="Collegamentoipertestuale"/>
                  <w:b/>
                  <w:bCs/>
                </w:rPr>
                <w:t>Alle</w:t>
              </w:r>
              <w:r w:rsidR="003D4ED7" w:rsidRPr="00A82A86">
                <w:rPr>
                  <w:rStyle w:val="Collegamentoipertestuale"/>
                  <w:b/>
                  <w:bCs/>
                </w:rPr>
                <w:t>g</w:t>
              </w:r>
              <w:r w:rsidR="003D4ED7" w:rsidRPr="00A82A86">
                <w:rPr>
                  <w:rStyle w:val="Collegamentoipertestuale"/>
                  <w:b/>
                  <w:bCs/>
                </w:rPr>
                <w:t>ati</w:t>
              </w:r>
            </w:hyperlink>
            <w:r w:rsidR="003D4ED7">
              <w:rPr>
                <w:rStyle w:val="Collegamentoipertestuale"/>
                <w:sz w:val="20"/>
                <w:szCs w:val="20"/>
                <w:u w:val="none"/>
              </w:rPr>
              <w:t xml:space="preserve"> </w:t>
            </w:r>
            <w:r w:rsidR="003D4ED7" w:rsidRPr="005A1949">
              <w:rPr>
                <w:rStyle w:val="Collegamentoipertestuale"/>
                <w:sz w:val="20"/>
                <w:szCs w:val="20"/>
                <w:u w:val="none"/>
              </w:rPr>
              <w:t>-</w:t>
            </w:r>
            <w:r w:rsidR="003D4ED7">
              <w:rPr>
                <w:rStyle w:val="Collegamentoipertestuale"/>
                <w:b/>
                <w:bCs/>
                <w:u w:val="none"/>
              </w:rPr>
              <w:t xml:space="preserve"> </w:t>
            </w:r>
            <w:r w:rsidR="003D4ED7" w:rsidRPr="00017CD4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>Si riporta l’elenco di</w:t>
            </w:r>
            <w:r w:rsidR="003D4ED7">
              <w:rPr>
                <w:rStyle w:val="Collegamentoipertestuale"/>
                <w:bCs/>
                <w:color w:val="auto"/>
                <w:sz w:val="20"/>
                <w:szCs w:val="20"/>
                <w:u w:val="none"/>
              </w:rPr>
              <w:t xml:space="preserve"> allegati da aggiungere alla SCIA, TARI. </w:t>
            </w:r>
          </w:p>
          <w:p w14:paraId="077F2D95" w14:textId="77777777" w:rsidR="003D4ED7" w:rsidRDefault="003D4ED7" w:rsidP="003D4ED7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</w:p>
          <w:p w14:paraId="3B0F349C" w14:textId="77777777" w:rsidR="004460E8" w:rsidRDefault="004460E8" w:rsidP="003D4ED7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7C0CEBBB" w14:textId="4A78548D" w:rsidR="009456A9" w:rsidRPr="00A960D3" w:rsidRDefault="009456A9" w:rsidP="009456A9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BE7E50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"Definizioni/20%20CF%20Tariffe%20commercio%20fisso.docx"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</w:t>
            </w:r>
            <w:r w:rsidRPr="00A960D3">
              <w:rPr>
                <w:rStyle w:val="Collegamentoipertestuale"/>
                <w:b/>
                <w:bCs/>
              </w:rPr>
              <w:t>r</w:t>
            </w:r>
            <w:r w:rsidRPr="00A960D3">
              <w:rPr>
                <w:rStyle w:val="Collegamentoipertestuale"/>
                <w:b/>
                <w:bCs/>
              </w:rPr>
              <w:t>i</w:t>
            </w:r>
          </w:p>
          <w:p w14:paraId="16BC6D88" w14:textId="77777777" w:rsidR="009456A9" w:rsidRDefault="009456A9" w:rsidP="009456A9">
            <w:pPr>
              <w:autoSpaceDE w:val="0"/>
              <w:autoSpaceDN w:val="0"/>
              <w:adjustRightInd w:val="0"/>
              <w:spacing w:after="12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7F1063F9" w14:textId="38FDCF77" w:rsidR="003D4ED7" w:rsidRDefault="003D4ED7" w:rsidP="003D4ED7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</w:p>
          <w:p w14:paraId="5EF2FBAE" w14:textId="1A42C82C" w:rsidR="00EA5B50" w:rsidRDefault="00C3245B" w:rsidP="00EA5B50">
            <w:pPr>
              <w:pStyle w:val="Paragrafoelenco"/>
              <w:spacing w:after="120"/>
              <w:ind w:left="164"/>
              <w:rPr>
                <w:rStyle w:val="Collegamentoipertestuale"/>
                <w:b/>
              </w:rPr>
            </w:pPr>
            <w:hyperlink r:id="rId14" w:history="1">
              <w:r w:rsidR="00EA5B50">
                <w:rPr>
                  <w:rStyle w:val="Collegamentoipertestuale"/>
                  <w:b/>
                </w:rPr>
                <w:t>Tempist</w:t>
              </w:r>
              <w:r w:rsidR="00EA5B50">
                <w:rPr>
                  <w:rStyle w:val="Collegamentoipertestuale"/>
                  <w:b/>
                </w:rPr>
                <w:t>i</w:t>
              </w:r>
              <w:r w:rsidR="00EA5B50">
                <w:rPr>
                  <w:rStyle w:val="Collegamentoipertestuale"/>
                  <w:b/>
                </w:rPr>
                <w:t>ca</w:t>
              </w:r>
            </w:hyperlink>
          </w:p>
          <w:p w14:paraId="3E5A4144" w14:textId="77777777" w:rsidR="003D4ED7" w:rsidRDefault="003D4ED7" w:rsidP="003D4ED7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ab/>
            </w:r>
          </w:p>
          <w:p w14:paraId="2786AAEB" w14:textId="616994C3" w:rsidR="003D4ED7" w:rsidRPr="00744B7C" w:rsidRDefault="00C3245B" w:rsidP="003D4ED7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5" w:history="1">
              <w:r w:rsidR="003D4ED7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</w:t>
              </w:r>
              <w:r w:rsidR="003D4ED7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T</w:t>
              </w:r>
              <w:r w:rsidR="003D4ED7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E</w:t>
              </w:r>
              <w:r w:rsidR="003D4ED7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</w:t>
              </w:r>
              <w:r w:rsidR="003D4ED7" w:rsidRPr="008C258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 xml:space="preserve">O </w:t>
              </w:r>
            </w:hyperlink>
            <w:r w:rsidR="003D4ED7" w:rsidRPr="008C258B">
              <w:rPr>
                <w:rFonts w:eastAsia="Times New Roman"/>
                <w:b/>
                <w:bCs/>
                <w:iCs/>
                <w:color w:val="0000FF"/>
                <w:lang w:eastAsia="it-IT"/>
              </w:rPr>
              <w:t xml:space="preserve"> </w:t>
            </w:r>
            <w:r w:rsidR="003D4ED7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(vedi commercio da 45 a 47 compreso)</w:t>
            </w:r>
          </w:p>
          <w:p w14:paraId="7457B9BB" w14:textId="77777777" w:rsidR="003D4ED7" w:rsidRDefault="003D4ED7" w:rsidP="003D4ED7">
            <w:pPr>
              <w:pStyle w:val="Rientrocorpodeltesto"/>
              <w:tabs>
                <w:tab w:val="left" w:pos="3150"/>
              </w:tabs>
              <w:spacing w:after="0"/>
              <w:ind w:left="0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79F454CE" w14:textId="2D0A7B9F" w:rsidR="0011733F" w:rsidRPr="00945B26" w:rsidRDefault="00C3245B" w:rsidP="0011733F">
            <w:pPr>
              <w:pStyle w:val="Rientrocorpodeltesto"/>
              <w:spacing w:after="0"/>
              <w:ind w:left="164"/>
              <w:jc w:val="both"/>
              <w:rPr>
                <w:sz w:val="20"/>
                <w:szCs w:val="20"/>
              </w:rPr>
            </w:pPr>
            <w:hyperlink r:id="rId16" w:history="1">
              <w:r w:rsidR="003D4ED7" w:rsidRPr="00DA3FB9">
                <w:rPr>
                  <w:rStyle w:val="Collegamentoipertestuale"/>
                  <w:b/>
                  <w:color w:val="C00000"/>
                  <w:u w:val="none"/>
                </w:rPr>
                <w:t>Normativa di riferimento</w:t>
              </w:r>
            </w:hyperlink>
            <w:r w:rsidR="003D4ED7" w:rsidRPr="00DA3FB9">
              <w:rPr>
                <w:rStyle w:val="Collegamentoipertestuale"/>
                <w:b/>
                <w:color w:val="C00000"/>
                <w:u w:val="none"/>
              </w:rPr>
              <w:t xml:space="preserve">: </w:t>
            </w:r>
            <w:r w:rsidR="003D4ED7" w:rsidRPr="00945B26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 w:rsidR="003D4ED7"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7" w:history="1">
              <w:r w:rsidR="0011733F" w:rsidRPr="007C349B">
                <w:rPr>
                  <w:rStyle w:val="Collegamentoipertestuale"/>
                  <w:b/>
                  <w:sz w:val="20"/>
                  <w:szCs w:val="20"/>
                </w:rPr>
                <w:t>TUR pa</w:t>
              </w:r>
              <w:r w:rsidR="0011733F" w:rsidRPr="007C349B">
                <w:rPr>
                  <w:rStyle w:val="Collegamentoipertestuale"/>
                  <w:b/>
                  <w:sz w:val="20"/>
                  <w:szCs w:val="20"/>
                </w:rPr>
                <w:t>r</w:t>
              </w:r>
              <w:r w:rsidR="0011733F" w:rsidRPr="007C349B">
                <w:rPr>
                  <w:rStyle w:val="Collegamentoipertestuale"/>
                  <w:b/>
                  <w:sz w:val="20"/>
                  <w:szCs w:val="20"/>
                </w:rPr>
                <w:t>te 2^</w:t>
              </w:r>
            </w:hyperlink>
            <w:r w:rsidR="0011733F" w:rsidRPr="00945B26">
              <w:rPr>
                <w:color w:val="0000FF"/>
                <w:sz w:val="20"/>
                <w:szCs w:val="20"/>
              </w:rPr>
              <w:t xml:space="preserve"> </w:t>
            </w:r>
            <w:r w:rsidR="0011733F" w:rsidRPr="00945B26">
              <w:rPr>
                <w:color w:val="auto"/>
                <w:sz w:val="20"/>
                <w:szCs w:val="20"/>
                <w:u w:val="none"/>
              </w:rPr>
              <w:t>- Commercio in sede fissa.</w:t>
            </w:r>
          </w:p>
          <w:p w14:paraId="337D9D99" w14:textId="2D666716" w:rsidR="003D4ED7" w:rsidRPr="00945B26" w:rsidRDefault="003D4ED7" w:rsidP="003D4ED7">
            <w:pPr>
              <w:pStyle w:val="Paragrafoelenco"/>
              <w:spacing w:after="120"/>
              <w:ind w:left="164" w:right="312"/>
              <w:jc w:val="both"/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</w:pPr>
          </w:p>
          <w:p w14:paraId="3DE61603" w14:textId="3610481C" w:rsidR="00E40AA4" w:rsidRDefault="003D4ED7" w:rsidP="00165AFE">
            <w:pPr>
              <w:pStyle w:val="Rientrocorpodeltesto"/>
              <w:spacing w:after="0"/>
              <w:ind w:left="164"/>
              <w:jc w:val="both"/>
            </w:pPr>
            <w:r w:rsidRPr="00DA3FB9">
              <w:rPr>
                <w:b/>
                <w:color w:val="C00000"/>
                <w:u w:val="none"/>
              </w:rPr>
              <w:t>Note:</w:t>
            </w:r>
            <w:r w:rsidRPr="008C258B">
              <w:rPr>
                <w:color w:val="C00000"/>
                <w:u w:val="none"/>
              </w:rPr>
              <w:t xml:space="preserve"> </w:t>
            </w:r>
            <w:r w:rsidRPr="008C258B">
              <w:rPr>
                <w:b/>
                <w:bCs/>
                <w:color w:val="auto"/>
                <w:sz w:val="20"/>
                <w:szCs w:val="20"/>
                <w:u w:val="none"/>
              </w:rPr>
              <w:t>N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orme sicurezza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Pr="008C258B">
              <w:rPr>
                <w:b/>
                <w:color w:val="auto"/>
                <w:sz w:val="20"/>
                <w:szCs w:val="20"/>
                <w:u w:val="none"/>
              </w:rPr>
              <w:t>alimentare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: </w:t>
            </w:r>
            <w:hyperlink r:id="rId18" w:history="1">
              <w:r w:rsidR="00EF7F10" w:rsidRPr="00EF7F10">
                <w:rPr>
                  <w:rStyle w:val="Collegamentoipertestuale"/>
                  <w:b/>
                  <w:sz w:val="20"/>
                  <w:szCs w:val="20"/>
                  <w:u w:val="none"/>
                </w:rPr>
                <w:t>D.lgs. 1</w:t>
              </w:r>
              <w:r w:rsidR="00EF7F10" w:rsidRPr="00EF7F10">
                <w:rPr>
                  <w:rStyle w:val="Collegamentoipertestuale"/>
                  <w:b/>
                  <w:sz w:val="20"/>
                  <w:szCs w:val="20"/>
                  <w:u w:val="none"/>
                </w:rPr>
                <w:t>9</w:t>
              </w:r>
              <w:r w:rsidR="00EF7F10" w:rsidRPr="00EF7F10">
                <w:rPr>
                  <w:rStyle w:val="Collegamentoipertestuale"/>
                  <w:b/>
                  <w:sz w:val="20"/>
                  <w:szCs w:val="20"/>
                  <w:u w:val="none"/>
                </w:rPr>
                <w:t>3/2007</w:t>
              </w:r>
            </w:hyperlink>
            <w:r w:rsidR="00EF7F10" w:rsidRPr="00EF7F10">
              <w:rPr>
                <w:b/>
                <w:sz w:val="20"/>
                <w:szCs w:val="20"/>
                <w:u w:val="none"/>
              </w:rPr>
              <w:t xml:space="preserve"> –</w:t>
            </w:r>
            <w:r w:rsidR="00EF7F10">
              <w:rPr>
                <w:b/>
                <w:sz w:val="20"/>
                <w:szCs w:val="20"/>
              </w:rPr>
              <w:t xml:space="preserve"> </w:t>
            </w:r>
            <w:hyperlink r:id="rId19" w:history="1">
              <w:r w:rsidR="00EF7F10">
                <w:rPr>
                  <w:rStyle w:val="Collegamentoipertestuale"/>
                  <w:b/>
                  <w:sz w:val="20"/>
                  <w:szCs w:val="20"/>
                  <w:u w:val="none"/>
                </w:rPr>
                <w:t>Linee guida HACCP</w:t>
              </w:r>
            </w:hyperlink>
          </w:p>
          <w:p w14:paraId="45AA8888" w14:textId="7770CFF0" w:rsidR="00EF7F10" w:rsidRPr="0041512A" w:rsidRDefault="00EF7F10" w:rsidP="00165AFE">
            <w:pPr>
              <w:pStyle w:val="Rientrocorpodeltesto"/>
              <w:spacing w:after="0"/>
              <w:ind w:left="164"/>
              <w:jc w:val="both"/>
              <w:rPr>
                <w:b/>
                <w:sz w:val="24"/>
                <w:szCs w:val="24"/>
                <w:u w:val="none"/>
              </w:rPr>
            </w:pPr>
          </w:p>
        </w:tc>
      </w:tr>
    </w:tbl>
    <w:p w14:paraId="7614FB1C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illium Web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14733E5E"/>
    <w:multiLevelType w:val="hybridMultilevel"/>
    <w:tmpl w:val="8340C1EE"/>
    <w:lvl w:ilvl="0" w:tplc="4628C000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2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3" w15:restartNumberingAfterBreak="0">
    <w:nsid w:val="45C85541"/>
    <w:multiLevelType w:val="hybridMultilevel"/>
    <w:tmpl w:val="D97C1E58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47DB694A"/>
    <w:multiLevelType w:val="hybridMultilevel"/>
    <w:tmpl w:val="C6E01E6E"/>
    <w:lvl w:ilvl="0" w:tplc="E5241794">
      <w:start w:val="1"/>
      <w:numFmt w:val="decimal"/>
      <w:lvlText w:val="%1."/>
      <w:lvlJc w:val="left"/>
      <w:pPr>
        <w:ind w:left="720" w:hanging="360"/>
      </w:pPr>
      <w:rPr>
        <w:b/>
        <w:bCs w:val="0"/>
        <w:color w:val="FF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151BC"/>
    <w:multiLevelType w:val="hybridMultilevel"/>
    <w:tmpl w:val="E4F6383C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20F1C"/>
    <w:multiLevelType w:val="hybridMultilevel"/>
    <w:tmpl w:val="499AF2E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8" w15:restartNumberingAfterBreak="0">
    <w:nsid w:val="682059EC"/>
    <w:multiLevelType w:val="hybridMultilevel"/>
    <w:tmpl w:val="53F2E42E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9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2" w15:restartNumberingAfterBreak="0">
    <w:nsid w:val="7B2873F3"/>
    <w:multiLevelType w:val="hybridMultilevel"/>
    <w:tmpl w:val="E1ECC42A"/>
    <w:lvl w:ilvl="0" w:tplc="158CF314">
      <w:start w:val="1"/>
      <w:numFmt w:val="decimal"/>
      <w:lvlText w:val="%1."/>
      <w:lvlJc w:val="left"/>
      <w:pPr>
        <w:ind w:left="524" w:hanging="360"/>
      </w:pPr>
      <w:rPr>
        <w:rFonts w:hint="default"/>
        <w:b/>
        <w:bCs w:val="0"/>
        <w:color w:val="FF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244" w:hanging="360"/>
      </w:pPr>
    </w:lvl>
    <w:lvl w:ilvl="2" w:tplc="0410001B" w:tentative="1">
      <w:start w:val="1"/>
      <w:numFmt w:val="lowerRoman"/>
      <w:lvlText w:val="%3."/>
      <w:lvlJc w:val="right"/>
      <w:pPr>
        <w:ind w:left="1964" w:hanging="180"/>
      </w:pPr>
    </w:lvl>
    <w:lvl w:ilvl="3" w:tplc="0410000F" w:tentative="1">
      <w:start w:val="1"/>
      <w:numFmt w:val="decimal"/>
      <w:lvlText w:val="%4."/>
      <w:lvlJc w:val="left"/>
      <w:pPr>
        <w:ind w:left="2684" w:hanging="360"/>
      </w:pPr>
    </w:lvl>
    <w:lvl w:ilvl="4" w:tplc="04100019" w:tentative="1">
      <w:start w:val="1"/>
      <w:numFmt w:val="lowerLetter"/>
      <w:lvlText w:val="%5."/>
      <w:lvlJc w:val="left"/>
      <w:pPr>
        <w:ind w:left="3404" w:hanging="360"/>
      </w:pPr>
    </w:lvl>
    <w:lvl w:ilvl="5" w:tplc="0410001B" w:tentative="1">
      <w:start w:val="1"/>
      <w:numFmt w:val="lowerRoman"/>
      <w:lvlText w:val="%6."/>
      <w:lvlJc w:val="right"/>
      <w:pPr>
        <w:ind w:left="4124" w:hanging="180"/>
      </w:pPr>
    </w:lvl>
    <w:lvl w:ilvl="6" w:tplc="0410000F" w:tentative="1">
      <w:start w:val="1"/>
      <w:numFmt w:val="decimal"/>
      <w:lvlText w:val="%7."/>
      <w:lvlJc w:val="left"/>
      <w:pPr>
        <w:ind w:left="4844" w:hanging="360"/>
      </w:pPr>
    </w:lvl>
    <w:lvl w:ilvl="7" w:tplc="04100019" w:tentative="1">
      <w:start w:val="1"/>
      <w:numFmt w:val="lowerLetter"/>
      <w:lvlText w:val="%8."/>
      <w:lvlJc w:val="left"/>
      <w:pPr>
        <w:ind w:left="5564" w:hanging="360"/>
      </w:pPr>
    </w:lvl>
    <w:lvl w:ilvl="8" w:tplc="0410001B" w:tentative="1">
      <w:start w:val="1"/>
      <w:numFmt w:val="lowerRoman"/>
      <w:lvlText w:val="%9."/>
      <w:lvlJc w:val="right"/>
      <w:pPr>
        <w:ind w:left="6284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0"/>
  </w:num>
  <w:num w:numId="6">
    <w:abstractNumId w:val="10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5FB8"/>
    <w:rsid w:val="000E4B7E"/>
    <w:rsid w:val="00112873"/>
    <w:rsid w:val="0011733F"/>
    <w:rsid w:val="00117F1E"/>
    <w:rsid w:val="0014446D"/>
    <w:rsid w:val="00165AFE"/>
    <w:rsid w:val="002210DE"/>
    <w:rsid w:val="0023487B"/>
    <w:rsid w:val="00276654"/>
    <w:rsid w:val="002A5D7C"/>
    <w:rsid w:val="002A6285"/>
    <w:rsid w:val="002B375D"/>
    <w:rsid w:val="00342D58"/>
    <w:rsid w:val="003A4A32"/>
    <w:rsid w:val="003C5FBA"/>
    <w:rsid w:val="003D4ED7"/>
    <w:rsid w:val="0041512A"/>
    <w:rsid w:val="004257E1"/>
    <w:rsid w:val="00425B0E"/>
    <w:rsid w:val="0044342C"/>
    <w:rsid w:val="004460E8"/>
    <w:rsid w:val="0045341A"/>
    <w:rsid w:val="004704B5"/>
    <w:rsid w:val="00472A9E"/>
    <w:rsid w:val="00493BD0"/>
    <w:rsid w:val="004F3CF0"/>
    <w:rsid w:val="004F59C5"/>
    <w:rsid w:val="00506E58"/>
    <w:rsid w:val="0056548C"/>
    <w:rsid w:val="005930C1"/>
    <w:rsid w:val="005C68B2"/>
    <w:rsid w:val="005C720B"/>
    <w:rsid w:val="005D7592"/>
    <w:rsid w:val="00617837"/>
    <w:rsid w:val="00621A5C"/>
    <w:rsid w:val="00651378"/>
    <w:rsid w:val="006729BA"/>
    <w:rsid w:val="00692827"/>
    <w:rsid w:val="006A635E"/>
    <w:rsid w:val="006B29D2"/>
    <w:rsid w:val="006B3A13"/>
    <w:rsid w:val="006C7151"/>
    <w:rsid w:val="006E74B5"/>
    <w:rsid w:val="007326D2"/>
    <w:rsid w:val="00737DA2"/>
    <w:rsid w:val="007C349B"/>
    <w:rsid w:val="0082478D"/>
    <w:rsid w:val="00897F79"/>
    <w:rsid w:val="008F7CA6"/>
    <w:rsid w:val="009456A9"/>
    <w:rsid w:val="00945B26"/>
    <w:rsid w:val="00965421"/>
    <w:rsid w:val="009A4645"/>
    <w:rsid w:val="00A06B50"/>
    <w:rsid w:val="00A433F8"/>
    <w:rsid w:val="00A77099"/>
    <w:rsid w:val="00B0731C"/>
    <w:rsid w:val="00B1325C"/>
    <w:rsid w:val="00B66F7C"/>
    <w:rsid w:val="00B8045B"/>
    <w:rsid w:val="00BD59D6"/>
    <w:rsid w:val="00BE7E50"/>
    <w:rsid w:val="00BF3398"/>
    <w:rsid w:val="00BF42AE"/>
    <w:rsid w:val="00C3245B"/>
    <w:rsid w:val="00C57F7D"/>
    <w:rsid w:val="00C75D34"/>
    <w:rsid w:val="00C97422"/>
    <w:rsid w:val="00CD592E"/>
    <w:rsid w:val="00D16B5E"/>
    <w:rsid w:val="00D974A3"/>
    <w:rsid w:val="00DA4D5A"/>
    <w:rsid w:val="00DC5DC3"/>
    <w:rsid w:val="00DE7AAA"/>
    <w:rsid w:val="00DF0435"/>
    <w:rsid w:val="00E118D2"/>
    <w:rsid w:val="00E25843"/>
    <w:rsid w:val="00E40AA4"/>
    <w:rsid w:val="00E660BB"/>
    <w:rsid w:val="00E76CBF"/>
    <w:rsid w:val="00EA1A6D"/>
    <w:rsid w:val="00EA5B50"/>
    <w:rsid w:val="00ED38A7"/>
    <w:rsid w:val="00EE371A"/>
    <w:rsid w:val="00EF7F10"/>
    <w:rsid w:val="00F312D0"/>
    <w:rsid w:val="00F33A15"/>
    <w:rsid w:val="00F6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6E178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customStyle="1" w:styleId="ui-treenode-label1">
    <w:name w:val="ui-treenode-label1"/>
    <w:basedOn w:val="Normale"/>
    <w:rsid w:val="00BF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it-IT"/>
    </w:rPr>
  </w:style>
  <w:style w:type="character" w:customStyle="1" w:styleId="scelta-evidenziata1">
    <w:name w:val="scelta-evidenziata1"/>
    <w:basedOn w:val="Carpredefinitoparagrafo"/>
    <w:rsid w:val="00617837"/>
    <w:rPr>
      <w:b/>
      <w:bCs/>
      <w:color w:val="0066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5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efinizioni/05%20CF%20Requisiti%20onorabilit&#224;.pdf" TargetMode="External"/><Relationship Id="rId13" Type="http://schemas.openxmlformats.org/officeDocument/2006/relationships/hyperlink" Target="Definizioni/14%20CF%20Allegati.docx" TargetMode="External"/><Relationship Id="rId18" Type="http://schemas.openxmlformats.org/officeDocument/2006/relationships/hyperlink" Target="../../HACCP/D.Lgs%20n.%20193%20del%202007_%20HACCP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F01%20Negozi%20di%20vicinato.docx" TargetMode="External"/><Relationship Id="rId12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7" Type="http://schemas.openxmlformats.org/officeDocument/2006/relationships/hyperlink" Target="../../TUR/Parte%202%5e.pdf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Walter\sportello%20unico\Progetto%20PUC\PUC\5%20Procedimenti\Definizioni\Riferimenti%20normativi%20e%20di%20controllo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../../CONTATTI/CONTATTI_LC.docx" TargetMode="External"/><Relationship Id="rId11" Type="http://schemas.openxmlformats.org/officeDocument/2006/relationships/hyperlink" Target="https://www.impresainungiorno.gov.it/comune?codCatastale=L581" TargetMode="External"/><Relationship Id="rId5" Type="http://schemas.openxmlformats.org/officeDocument/2006/relationships/hyperlink" Target="../PROCEDIMENTI.docx" TargetMode="External"/><Relationship Id="rId15" Type="http://schemas.openxmlformats.org/officeDocument/2006/relationships/hyperlink" Target="../../ATECO/Ateco%20Commercio.xlsx" TargetMode="External"/><Relationship Id="rId10" Type="http://schemas.openxmlformats.org/officeDocument/2006/relationships/hyperlink" Target="../../PROGRAMMAZIONE/AREE.docx" TargetMode="External"/><Relationship Id="rId19" Type="http://schemas.openxmlformats.org/officeDocument/2006/relationships/hyperlink" Target="../../HACCP/HACCP_Guid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efinizioni/06%20CF%20Requisiti%20professionali.pdf" TargetMode="External"/><Relationship Id="rId14" Type="http://schemas.openxmlformats.org/officeDocument/2006/relationships/hyperlink" Target="Definizioni/19%20CF%20Tempistic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46</cp:revision>
  <dcterms:created xsi:type="dcterms:W3CDTF">2018-07-17T14:47:00Z</dcterms:created>
  <dcterms:modified xsi:type="dcterms:W3CDTF">2021-04-24T14:23:00Z</dcterms:modified>
</cp:coreProperties>
</file>